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9" w:rsidRPr="005D64C9" w:rsidRDefault="005D64C9" w:rsidP="005D64C9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5D64C9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20 – 24 марта в нашем Центре образования прошла Неделя иностранных языков </w:t>
      </w:r>
      <w:r w:rsidRPr="005D64C9">
        <w:rPr>
          <w:rFonts w:ascii="inherit" w:eastAsia="Times New Roman" w:hAnsi="inherit" w:cs="Arial"/>
          <w:color w:val="777777"/>
          <w:kern w:val="36"/>
          <w:lang w:eastAsia="ru-RU"/>
        </w:rPr>
        <w:t>12.04.17</w:t>
      </w:r>
    </w:p>
    <w:p w:rsidR="005D64C9" w:rsidRPr="005D64C9" w:rsidRDefault="005D64C9" w:rsidP="005D64C9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20 марта</w:t>
      </w:r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в рамках Недели иностранных языков прошел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5" w:anchor="47964051" w:tooltip="Нажмите, чтобы продолжить, Advertisement" w:history="1">
        <w:r w:rsidRPr="005D64C9">
          <w:rPr>
            <w:rFonts w:ascii="Calibri" w:eastAsia="Times New Roman" w:hAnsi="Calibri" w:cs="Calibri"/>
            <w:color w:val="397AD0"/>
            <w:sz w:val="20"/>
            <w:szCs w:val="20"/>
            <w:u w:val="single"/>
            <w:lang w:eastAsia="ru-RU"/>
          </w:rPr>
          <w:t>КОНКУРС</w:t>
        </w:r>
        <w:r>
          <w:rPr>
            <w:rFonts w:ascii="Calibri" w:eastAsia="Times New Roman" w:hAnsi="Calibri" w:cs="Calibri"/>
            <w:noProof/>
            <w:color w:val="397AD0"/>
            <w:sz w:val="20"/>
            <w:szCs w:val="20"/>
            <w:lang w:eastAsia="ru-RU"/>
          </w:rPr>
          <w:drawing>
            <wp:inline distT="0" distB="0" distL="0" distR="0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6" tooltip="&quot;Нажмите, чтобы продолжить,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6" tooltip="&quot;Нажмите, чтобы продолжить,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чтецов. На конкурсе ученики представили стихотворения зарубежных авторов на английском, французском и немецком языках.</w:t>
      </w:r>
    </w:p>
    <w:p w:rsidR="005D64C9" w:rsidRPr="005D64C9" w:rsidRDefault="005D64C9" w:rsidP="005D64C9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20-24 марта</w:t>
      </w:r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проводился тематический конкурс стенгазет “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Scotland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the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Beautiful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>”, а также конкурс на знание орфографии английского языка “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Spelling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Competition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>”</w:t>
      </w:r>
    </w:p>
    <w:p w:rsidR="005D64C9" w:rsidRPr="005D64C9" w:rsidRDefault="005D64C9" w:rsidP="005D64C9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21 марта</w:t>
      </w:r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был проведен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8" w:tgtFrame="a652c_1492773048_sch1678mskobrru_378007" w:tooltip="Нажмите, чтобы продолжить, Advertisement" w:history="1">
        <w:r w:rsidRPr="005D64C9">
          <w:rPr>
            <w:rFonts w:ascii="Calibri" w:eastAsia="Times New Roman" w:hAnsi="Calibri" w:cs="Calibri"/>
            <w:color w:val="397AD0"/>
            <w:sz w:val="20"/>
            <w:szCs w:val="20"/>
            <w:u w:val="single"/>
            <w:lang w:eastAsia="ru-RU"/>
          </w:rPr>
          <w:t>КОНКУРС</w:t>
        </w:r>
        <w:r>
          <w:rPr>
            <w:rFonts w:ascii="Calibri" w:eastAsia="Times New Roman" w:hAnsi="Calibri" w:cs="Calibri"/>
            <w:noProof/>
            <w:color w:val="397AD0"/>
            <w:sz w:val="20"/>
            <w:szCs w:val="20"/>
            <w:lang w:eastAsia="ru-RU"/>
          </w:rPr>
          <w:drawing>
            <wp:inline distT="0" distB="0" distL="0" distR="0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8" tgtFrame="&quot;a652c_1492773048_sch1678mskobrru_378007&quot;" tooltip="&quot;Нажмите, чтобы продолжить,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8" tgtFrame="&quot;a652c_1492773048_sch1678mskobrru_378007&quot;" tooltip="&quot;Нажмите, чтобы продолжить,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на лучший шотландский костюм и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флешмоб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«Мы в клеточку».</w:t>
      </w:r>
    </w:p>
    <w:p w:rsidR="005D64C9" w:rsidRPr="005D64C9" w:rsidRDefault="005D64C9" w:rsidP="005D64C9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29 марта</w:t>
      </w:r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было проведено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метапредметное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мероприятие “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Highland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Games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” (по образцу ежегодных шотландских «Игр Высокогорья»), на котором команды, представляющие четыре шотландских клана, боролись за призы в традиционных шотландских состязаниях, таких как толкание камня, подбрасывание бревна и, конечно же, перетягивание каната. (Организаторы мероприятия учителя английского языка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Папикян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А.С.,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Балукова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Г.В., Романова Е.М., </w:t>
      </w:r>
      <w:proofErr w:type="spellStart"/>
      <w:r w:rsidRPr="005D64C9">
        <w:rPr>
          <w:rFonts w:ascii="Calibri" w:eastAsia="Times New Roman" w:hAnsi="Calibri" w:cs="Calibri"/>
          <w:color w:val="000000"/>
          <w:lang w:eastAsia="ru-RU"/>
        </w:rPr>
        <w:t>Маленкаева</w:t>
      </w:r>
      <w:proofErr w:type="spellEnd"/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А.А., Умнова Л.В. Ответственный за спортивные соревнования Куликов Н.В.)</w:t>
      </w:r>
    </w:p>
    <w:p w:rsidR="005D64C9" w:rsidRPr="005D64C9" w:rsidRDefault="005D64C9" w:rsidP="005D64C9">
      <w:pPr>
        <w:shd w:val="clear" w:color="auto" w:fill="FFFFFF"/>
        <w:spacing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30 марта</w:t>
      </w:r>
      <w:r w:rsidRPr="005D64C9">
        <w:rPr>
          <w:rFonts w:ascii="Calibri" w:eastAsia="Times New Roman" w:hAnsi="Calibri" w:cs="Calibri"/>
          <w:color w:val="000000"/>
          <w:lang w:eastAsia="ru-RU"/>
        </w:rPr>
        <w:t xml:space="preserve"> состоялся традиционный итоговый гала концерт, на котором учащиеся выступали с номерами на иностранных языках, а также прошла церемония награждения победителей всех конкурсов предметной недели.</w:t>
      </w:r>
    </w:p>
    <w:p w:rsidR="005D64C9" w:rsidRPr="005D64C9" w:rsidRDefault="005D64C9" w:rsidP="005D64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5D64C9">
        <w:rPr>
          <w:rFonts w:ascii="Calibri" w:eastAsia="Times New Roman" w:hAnsi="Calibri" w:cs="Calibri"/>
          <w:b/>
          <w:bCs/>
          <w:color w:val="000000"/>
          <w:lang w:eastAsia="ru-RU"/>
        </w:rPr>
        <w:t>С фотоотчетом о Неделе иностранных языков можно ознако</w:t>
      </w:r>
      <w:r w:rsidR="004A3795">
        <w:rPr>
          <w:rFonts w:ascii="Calibri" w:eastAsia="Times New Roman" w:hAnsi="Calibri" w:cs="Calibri"/>
          <w:b/>
          <w:bCs/>
          <w:color w:val="000000"/>
          <w:lang w:eastAsia="ru-RU"/>
        </w:rPr>
        <w:t>миться в разделе Новости</w:t>
      </w:r>
      <w:bookmarkStart w:id="0" w:name="_GoBack"/>
      <w:bookmarkEnd w:id="0"/>
    </w:p>
    <w:p w:rsidR="0071307D" w:rsidRDefault="0071307D"/>
    <w:sectPr w:rsidR="0071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9"/>
    <w:rsid w:val="004A3795"/>
    <w:rsid w:val="005D64C9"/>
    <w:rsid w:val="007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64C9"/>
  </w:style>
  <w:style w:type="paragraph" w:styleId="a3">
    <w:name w:val="Normal (Web)"/>
    <w:basedOn w:val="a"/>
    <w:uiPriority w:val="99"/>
    <w:semiHidden/>
    <w:unhideWhenUsed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64C9"/>
  </w:style>
  <w:style w:type="paragraph" w:styleId="a3">
    <w:name w:val="Normal (Web)"/>
    <w:basedOn w:val="a"/>
    <w:uiPriority w:val="99"/>
    <w:semiHidden/>
    <w:unhideWhenUsed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igmhb.com/click?v=UlU6MTI5NTE3Ojg5NjE60LrQvtC90LrRg9GA0YE6N2YzZDA2YTQ3NmM3MzIzN2VjZmE5ODY4MjI1MzhlNWY6ei0yNTI3LTg4NTY1MTM3OnNjaDE2NzgubXNrb2JyLnJ1OjM3ODAwNzo0ZjZhMzE2ZDBhMGJkNWQzNjVlOWZiZmE4MDNlYjM0MDoxYjM5MjEwNjdhNDY0Njk2YjlhMWMzYTRhODdlODAyMDoxOmRhdGFfc3MsODcweDE2MDA7ZGF0YV9yYywxO2RhdGFfZmIsbm87OjQ3Njc1MjY6OjowLjAx&amp;subid=g-88565137-13be389bbd7d4c26b00da9082e86892a-&amp;data_ss=870x1600&amp;data_rc=1&amp;data_fb=no&amp;data_tagname=A&amp;data_ct=text_only&amp;data_clickel=link&amp;data_sid=28166e3ee25b9e725bb165d980ce0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678.mskobr.ru/novosti/20_24_marta_v_nashem_centre_obrazovaniya_proshla_nedelya_inostrannyh_yazykov/#47964051" TargetMode="External"/><Relationship Id="rId5" Type="http://schemas.openxmlformats.org/officeDocument/2006/relationships/hyperlink" Target="http://sch1678.mskobr.ru/novosti/20_24_marta_v_nashem_centre_obrazovaniya_proshla_nedelya_inostrannyh_yazyk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2017-04-21T11:11:00Z</dcterms:created>
  <dcterms:modified xsi:type="dcterms:W3CDTF">2017-04-21T11:18:00Z</dcterms:modified>
</cp:coreProperties>
</file>